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文件编号：AF/SS-02/04.0</w:t>
      </w:r>
    </w:p>
    <w:p w14:paraId="2224AF00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初始审查申请</w:t>
      </w:r>
    </w:p>
    <w:p w14:paraId="7A1784E0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</w:p>
    <w:tbl>
      <w:tblPr>
        <w:tblStyle w:val="2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3"/>
        <w:gridCol w:w="1981"/>
        <w:gridCol w:w="2415"/>
        <w:gridCol w:w="1939"/>
      </w:tblGrid>
      <w:tr w14:paraId="2D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421C1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3B67F50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B31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2EBBEC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7ED8595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3BE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A00C5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1981" w:type="dxa"/>
            <w:noWrap w:val="0"/>
            <w:vAlign w:val="center"/>
          </w:tcPr>
          <w:p w14:paraId="3D90F64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83B476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939" w:type="dxa"/>
            <w:noWrap w:val="0"/>
            <w:vAlign w:val="center"/>
          </w:tcPr>
          <w:p w14:paraId="709B8A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5FE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2BD52E7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1981" w:type="dxa"/>
            <w:noWrap w:val="0"/>
            <w:vAlign w:val="center"/>
          </w:tcPr>
          <w:p w14:paraId="127790E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1FE5CB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939" w:type="dxa"/>
            <w:noWrap w:val="0"/>
            <w:vAlign w:val="center"/>
          </w:tcPr>
          <w:p w14:paraId="0DD40AA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BF4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47341E4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组长单位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483F2E2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3E1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4994EBC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组长单位主要研究者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50CBBD2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159B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883" w:type="dxa"/>
            <w:noWrap w:val="0"/>
            <w:vAlign w:val="center"/>
          </w:tcPr>
          <w:p w14:paraId="549D86F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参加单位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2DAA6BC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272C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5AC83BA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本院承担科室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4FC4FD5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5CD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21CF55F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本院主要研究者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16C3128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17E82BA6">
      <w:pPr>
        <w:numPr>
          <w:ilvl w:val="0"/>
          <w:numId w:val="1"/>
        </w:num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研究信息</w:t>
      </w:r>
    </w:p>
    <w:p w14:paraId="097E6CA4">
      <w:pPr>
        <w:numPr>
          <w:ilvl w:val="0"/>
          <w:numId w:val="0"/>
        </w:num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一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研究设计要点</w:t>
      </w:r>
    </w:p>
    <w:p w14:paraId="13BD79A9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1.研究目的</w:t>
      </w:r>
    </w:p>
    <w:p w14:paraId="1FBC9CD0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253DA2CD">
      <w:pPr>
        <w:numPr>
          <w:ilvl w:val="0"/>
          <w:numId w:val="2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研究的科学依据</w:t>
      </w:r>
    </w:p>
    <w:p w14:paraId="10E20F18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5C771A21"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3.研究程序，说明基中哪些是受试者诊断或治疗需要执行的程序</w:t>
      </w:r>
    </w:p>
    <w:p w14:paraId="061C0639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4DF137C8"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4.研究相关损害的风险</w:t>
      </w:r>
    </w:p>
    <w:p w14:paraId="72B92823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2F9510ED">
      <w:pPr>
        <w:numPr>
          <w:ilvl w:val="0"/>
          <w:numId w:val="3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研究潜在的获益</w:t>
      </w:r>
    </w:p>
    <w:p w14:paraId="3831075C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35ADCE82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方案设计类型</w:t>
      </w:r>
    </w:p>
    <w:p w14:paraId="7C5A665C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□ 实验性研究</w:t>
      </w:r>
    </w:p>
    <w:p w14:paraId="503B15E2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□ 观察性研究：□ 回顾性分析</w:t>
      </w: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-2422525</wp:posOffset>
            </wp:positionV>
            <wp:extent cx="1759585" cy="464185"/>
            <wp:effectExtent l="0" t="0" r="0" b="0"/>
            <wp:wrapNone/>
            <wp:docPr id="2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，□ 前瞻性研究</w:t>
      </w:r>
    </w:p>
    <w:p w14:paraId="7DB27A0F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利用人体组织和信息的研究：□ 以往采集保存，□ 研究采集</w:t>
      </w:r>
    </w:p>
    <w:p w14:paraId="72A34AD0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研究信息</w:t>
      </w:r>
    </w:p>
    <w:p w14:paraId="100CF6BD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资金来源：□ 企业，□ 政府，□ 学术团体，□ 本单位，□ 自筹</w:t>
      </w:r>
    </w:p>
    <w:p w14:paraId="0EB17338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  <w:vertAlign w:val="baseli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数据与安全监察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2514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 w14:paraId="649D3FF4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4" w:type="dxa"/>
          </w:tcPr>
          <w:p w14:paraId="51E69DA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4" w:type="dxa"/>
          </w:tcPr>
          <w:p w14:paraId="1DB1238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5" w:type="dxa"/>
          </w:tcPr>
          <w:p w14:paraId="7AB1F5A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5" w:type="dxa"/>
          </w:tcPr>
          <w:p w14:paraId="043282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1D1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 w14:paraId="74A3554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4" w:type="dxa"/>
          </w:tcPr>
          <w:p w14:paraId="78A8A28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4" w:type="dxa"/>
          </w:tcPr>
          <w:p w14:paraId="5B39F1C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5" w:type="dxa"/>
          </w:tcPr>
          <w:p w14:paraId="11DFAEF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5" w:type="dxa"/>
          </w:tcPr>
          <w:p w14:paraId="1C6BD0A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C18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 w14:paraId="2D6CD8D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4" w:type="dxa"/>
          </w:tcPr>
          <w:p w14:paraId="773BBC1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4" w:type="dxa"/>
          </w:tcPr>
          <w:p w14:paraId="3CD4924A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5" w:type="dxa"/>
          </w:tcPr>
          <w:p w14:paraId="0921FE1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05" w:type="dxa"/>
          </w:tcPr>
          <w:p w14:paraId="088432C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</w:tbl>
    <w:p w14:paraId="779A96D1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委员会：□ 有，□ 无</w:t>
      </w:r>
    </w:p>
    <w:p w14:paraId="4411965D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其他伦理委员会对该项目的否定性、或提前中止的决定：□ 无，□ 有→请提交相关文件</w:t>
      </w:r>
    </w:p>
    <w:p w14:paraId="3D543FCE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研究需要使用人体生物标本：□ 否，□ 是→填写下列选项</w:t>
      </w:r>
    </w:p>
    <w:p w14:paraId="60872E71">
      <w:pPr>
        <w:spacing w:line="360" w:lineRule="auto"/>
        <w:ind w:firstLine="960" w:firstLineChars="4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采集生物标本：□ 是，□ 否</w:t>
      </w:r>
    </w:p>
    <w:p w14:paraId="426C4BD7">
      <w:pPr>
        <w:spacing w:line="360" w:lineRule="auto"/>
        <w:ind w:firstLine="960" w:firstLineChars="4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利用以往保存的生物标本：□ 是，□ 否</w:t>
      </w:r>
    </w:p>
    <w:p w14:paraId="59EF9536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研究干预超出产品说明书范围，没有获得行政监管部门的批准：□ 是，□ 否（选择“是”，填写下列选项）</w:t>
      </w:r>
    </w:p>
    <w:p w14:paraId="49DCD141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研究结果是否用于注册或修改说明书：□ 是，□ 否</w:t>
      </w:r>
    </w:p>
    <w:p w14:paraId="52ED2E02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研究是否用于产品的广告：□ 是，□ 否</w:t>
      </w:r>
    </w:p>
    <w:p w14:paraId="6E6B7726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超出说明书使用该产品，是否显著增加了风险：□ 是，□ 否</w:t>
      </w:r>
    </w:p>
    <w:p w14:paraId="294B473D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医疗器械的类别：□ Ⅰ类，□ Ⅱ类，□ Ⅲ</w:t>
      </w: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-1233805</wp:posOffset>
            </wp:positionV>
            <wp:extent cx="1759585" cy="464185"/>
            <wp:effectExtent l="0" t="0" r="0" b="0"/>
            <wp:wrapNone/>
            <wp:docPr id="3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类，□ 体外诊断试剂</w:t>
      </w:r>
    </w:p>
    <w:p w14:paraId="009231DF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招募受试者</w:t>
      </w:r>
    </w:p>
    <w:p w14:paraId="13E35BBB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谁负责招募：□ 医生，□ 研究者，□ 研究助理，□ 研究护士，□ 其他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</w:t>
      </w:r>
    </w:p>
    <w:p w14:paraId="2D10E471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招募方式：□ 广告，□ 诊疗过程，□ 数据库，□ 中介，□ 其他：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</w:t>
      </w:r>
    </w:p>
    <w:p w14:paraId="40683299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招募人群特征：□ 健康者，□ 患者，□ 弱势群体，□ 孕妇</w:t>
      </w:r>
    </w:p>
    <w:p w14:paraId="1FA4ECCC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弱势群体的特征（选择弱势群体，填写选项）：□ 儿童/未成年人，□ 认知障碍或健康状况而没有能力做出知情同意的成人，□ 申办者/研究者的雇员或学生，□ 教育/经济地位低下的人员，□ 疾病终未期患者，□ 囚犯或劳教人员，□ 其他：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</w:t>
      </w:r>
    </w:p>
    <w:p w14:paraId="4DEB8F2D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  <w:u w:val="single"/>
          <w:lang w:val="en-US" w:eastAsia="zh-CN"/>
        </w:rPr>
      </w:pPr>
    </w:p>
    <w:p w14:paraId="44C5E233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知情同意能力的评估方式（选择弱势群体，填写该选项）：□ 临床判断，□ 量表，□ 仪器</w:t>
      </w:r>
    </w:p>
    <w:p w14:paraId="16C4C5A1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涉及孕妇研究的信息（选择孕妇，填写该选项）：□ 没有通过经济利益引诱其中止妊娠，□ 研究人员不参与中止妊娠的决策，□ 研究人员不参与新生儿生存能力的判断</w:t>
      </w:r>
    </w:p>
    <w:p w14:paraId="24CBEADE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招募程序：</w:t>
      </w:r>
    </w:p>
    <w:p w14:paraId="7DBD2F2A">
      <w:pPr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受试者报酬：□ 有，□ 无</w:t>
      </w:r>
    </w:p>
    <w:p w14:paraId="095044C6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报酬金额：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</w:t>
      </w:r>
    </w:p>
    <w:p w14:paraId="6A3ABB8D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报酬支付方式：□ 按随访观察时点，分次支付，□ 按完成的随访观察工作量，一次性支付，□ 完成全部随访观察后支付</w:t>
      </w:r>
    </w:p>
    <w:p w14:paraId="7A3CD9B8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五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知情同意的过程</w:t>
      </w:r>
    </w:p>
    <w:p w14:paraId="6C44589F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谁获取知情同意：□ 医生/研究者，□ 医生，□ 研究者，□ 研究护士，□ 研究助理</w:t>
      </w: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-1233805</wp:posOffset>
            </wp:positionV>
            <wp:extent cx="1759585" cy="464185"/>
            <wp:effectExtent l="0" t="0" r="0" b="0"/>
            <wp:wrapNone/>
            <wp:docPr id="4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5EDCED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获取知情同意地点：□ 私密房间/受试者接待室，□ 诊室，□ 病房</w:t>
      </w:r>
    </w:p>
    <w:p w14:paraId="663795E3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知情同意签字：□ 受试者签字，□ 法定代理人签字</w:t>
      </w:r>
    </w:p>
    <w:p w14:paraId="6F77C2C8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知情同意的例外：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□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否，□ 是→填写下列选项</w:t>
      </w:r>
    </w:p>
    <w:p w14:paraId="6626BC42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知情同意的语言：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□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中文，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□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其他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→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：</w:t>
      </w:r>
    </w:p>
    <w:p w14:paraId="32CEEE8A">
      <w:pPr>
        <w:spacing w:line="360" w:lineRule="auto"/>
        <w:ind w:left="780" w:leftChars="200" w:hanging="360" w:hangingChars="15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获取知情同意的时间安排，例如，阅读知情同意书、提问、商量和考虑的机会和时间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→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：</w:t>
      </w:r>
    </w:p>
    <w:p w14:paraId="35F36D83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□ 申请开展在紧急情况下无法获得知情同意的研究：</w:t>
      </w:r>
    </w:p>
    <w:p w14:paraId="6632A74B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研究人群处于危及生命的紧急状况，需要在发病后很快进行干预；</w:t>
      </w:r>
    </w:p>
    <w:p w14:paraId="2AE27792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在该紧急情况下，大部分病人无法给予知情同意，且没有时间找到法定代理人；</w:t>
      </w:r>
    </w:p>
    <w:p w14:paraId="6B66070A">
      <w:pPr>
        <w:spacing w:line="360" w:lineRule="auto"/>
        <w:ind w:left="1320" w:leftChars="4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A9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缺乏已被证实有效的治疗方法，而试验药物或干预有望挽救生命，恢复健康，或减轻病痛；</w:t>
      </w:r>
    </w:p>
    <w:p w14:paraId="6DFB34A1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□ 申请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变更或免除知情同意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·利用以往临床诊疗中获得的病历/生物标本的研究；</w:t>
      </w:r>
    </w:p>
    <w:p w14:paraId="4BF5286E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□ 申请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变更或免除知情同意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·研究病历/生物标本的二次利用；</w:t>
      </w:r>
    </w:p>
    <w:p w14:paraId="0EBB689A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□ 申请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变更或免除知情同意签字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·签了字的知情同意书会对受试者的隐私构成不正当的威胁，联系受试者真实身份和研究的唯一记录是知情同意文件，并且主要风险就来自于受试者身份或个人隐私的泄露；</w:t>
      </w:r>
    </w:p>
    <w:p w14:paraId="49C7376E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□ 申请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变更或免除知情同意签字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·研究对受试者的风险不大于最小风险，并且如果脱离“研究”背景，相同情况下的行为或程序不要求签署书面知情同意。如访谈研究，邮</w:t>
      </w:r>
      <w:bookmarkStart w:id="0" w:name="_GoBack"/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5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件/电话调查。</w:t>
      </w:r>
    </w:p>
    <w:p w14:paraId="5EE10539">
      <w:pPr>
        <w:spacing w:line="360" w:lineRule="auto"/>
        <w:ind w:left="0" w:leftChars="0" w:firstLine="360" w:firstLineChars="15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保护受试者隐私的规定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→</w:t>
      </w:r>
    </w:p>
    <w:p w14:paraId="3B087426">
      <w:pPr>
        <w:spacing w:line="360" w:lineRule="auto"/>
        <w:ind w:left="0" w:leftChars="0" w:firstLine="360" w:firstLineChars="15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维护可识别数据机密性的规定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→</w:t>
      </w:r>
    </w:p>
    <w:p w14:paraId="4E6027D2">
      <w:pPr>
        <w:spacing w:line="360" w:lineRule="auto"/>
        <w:ind w:left="0" w:leftChars="0" w:firstLine="360" w:firstLineChars="15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721942A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二、项目研究人员</w:t>
      </w:r>
    </w:p>
    <w:p w14:paraId="20350609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一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主要研究者信息</w:t>
      </w:r>
    </w:p>
    <w:p w14:paraId="72702F73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主要研究者负责的在研项目数：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项</w:t>
      </w:r>
    </w:p>
    <w:p w14:paraId="709E6939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127CBA21">
      <w:pPr>
        <w:spacing w:line="360" w:lineRule="auto"/>
        <w:ind w:left="900" w:leftChars="200" w:hanging="480" w:hanging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sym w:font="Wingdings" w:char="F0B2"/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主要研究者负责的在研项目中，与本项目的目标疾病相同的项目数：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项</w:t>
      </w:r>
    </w:p>
    <w:p w14:paraId="45621BE3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项目研究人员列表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7A2A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vAlign w:val="center"/>
          </w:tcPr>
          <w:p w14:paraId="0CE6C7E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姓名</w:t>
            </w:r>
          </w:p>
        </w:tc>
        <w:tc>
          <w:tcPr>
            <w:tcW w:w="1704" w:type="dxa"/>
            <w:vAlign w:val="center"/>
          </w:tcPr>
          <w:p w14:paraId="1EE13B5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职称</w:t>
            </w:r>
          </w:p>
        </w:tc>
        <w:tc>
          <w:tcPr>
            <w:tcW w:w="1704" w:type="dxa"/>
            <w:vAlign w:val="center"/>
          </w:tcPr>
          <w:p w14:paraId="76EDF9C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执业类别</w:t>
            </w:r>
          </w:p>
        </w:tc>
        <w:tc>
          <w:tcPr>
            <w:tcW w:w="1705" w:type="dxa"/>
            <w:vAlign w:val="center"/>
          </w:tcPr>
          <w:p w14:paraId="7820BD2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GCP培训（年）</w:t>
            </w:r>
          </w:p>
        </w:tc>
        <w:tc>
          <w:tcPr>
            <w:tcW w:w="1705" w:type="dxa"/>
            <w:vAlign w:val="center"/>
          </w:tcPr>
          <w:p w14:paraId="7EED608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研究岗位</w:t>
            </w:r>
          </w:p>
        </w:tc>
      </w:tr>
      <w:tr w14:paraId="23708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604F96C4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084C71C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5F3ABE3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A70B77F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688BD874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580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1E1E0360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94A8F7A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F940D9B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952E711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4139708D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9741614">
      <w:pPr>
        <w:numPr>
          <w:numId w:val="0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7033CD59">
      <w:pPr>
        <w:numPr>
          <w:numId w:val="0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026"/>
        <w:gridCol w:w="2510"/>
        <w:gridCol w:w="1635"/>
        <w:gridCol w:w="2351"/>
      </w:tblGrid>
      <w:tr w14:paraId="18C46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26" w:type="dxa"/>
            <w:vAlign w:val="center"/>
          </w:tcPr>
          <w:p w14:paraId="06D89BFD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申请人责任声明</w:t>
            </w:r>
          </w:p>
        </w:tc>
        <w:tc>
          <w:tcPr>
            <w:tcW w:w="6496" w:type="dxa"/>
            <w:gridSpan w:val="3"/>
            <w:vAlign w:val="center"/>
          </w:tcPr>
          <w:p w14:paraId="4680083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我将遵循GCP、方案以及伦理委员会的要求，开展本项临床研究</w:t>
            </w:r>
          </w:p>
        </w:tc>
      </w:tr>
      <w:tr w14:paraId="045C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26" w:type="dxa"/>
          </w:tcPr>
          <w:p w14:paraId="74108C57">
            <w:pPr>
              <w:numPr>
                <w:numId w:val="0"/>
              </w:num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2510" w:type="dxa"/>
          </w:tcPr>
          <w:p w14:paraId="5DCA4FCF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</w:p>
        </w:tc>
        <w:tc>
          <w:tcPr>
            <w:tcW w:w="1635" w:type="dxa"/>
          </w:tcPr>
          <w:p w14:paraId="78ADF23A">
            <w:pPr>
              <w:numPr>
                <w:numId w:val="0"/>
              </w:num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2351" w:type="dxa"/>
          </w:tcPr>
          <w:p w14:paraId="0C3C3B5B">
            <w:pPr>
              <w:numPr>
                <w:numId w:val="0"/>
              </w:numPr>
              <w:ind w:firstLine="480" w:firstLineChars="200"/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年   月    日</w:t>
            </w:r>
          </w:p>
        </w:tc>
      </w:tr>
    </w:tbl>
    <w:p w14:paraId="04A9EBDB">
      <w:pPr>
        <w:numPr>
          <w:numId w:val="0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AB7C9943-8083-4456-8B41-76A9B42C21B3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2303A7F-B613-4100-8C0E-03DB0C66A7E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2AC57C4-FF65-4BCE-83F1-0E384F96F67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C7D623"/>
    <w:multiLevelType w:val="singleLevel"/>
    <w:tmpl w:val="8CC7D623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28CAD4F"/>
    <w:multiLevelType w:val="singleLevel"/>
    <w:tmpl w:val="128CAD4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EB0517F"/>
    <w:multiLevelType w:val="singleLevel"/>
    <w:tmpl w:val="2EB051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367B0"/>
    <w:rsid w:val="71A3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2025-08-20T06:51:00Z</dcterms:created>
  <dc:creator>姚晓颖</dc:creator>
  <cp:lastModifiedBy>姚晓颖</cp:lastModifiedBy>
  <dcterms:modified xsi:type="dcterms:W3CDTF">2025-08-20T07:02:10Z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49F19E25C9454E67BC8CACD355939C68_11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