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BDEA5">
      <w:pPr>
        <w:ind w:firstLine="5742" w:firstLineChars="1300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-837565</wp:posOffset>
            </wp:positionV>
            <wp:extent cx="1759585" cy="464185"/>
            <wp:effectExtent l="0" t="0" r="0" b="0"/>
            <wp:wrapNone/>
            <wp:docPr id="1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文件编号：AF/SS-07/04.0</w:t>
      </w:r>
    </w:p>
    <w:p w14:paraId="608BB99C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终止/暂停研究报告</w:t>
      </w:r>
    </w:p>
    <w:p w14:paraId="57CC7A27">
      <w:pPr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bookmarkStart w:id="0" w:name="_GoBack"/>
      <w:bookmarkEnd w:id="0"/>
    </w:p>
    <w:tbl>
      <w:tblPr>
        <w:tblStyle w:val="2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3"/>
        <w:gridCol w:w="1981"/>
        <w:gridCol w:w="2415"/>
        <w:gridCol w:w="1939"/>
      </w:tblGrid>
      <w:tr w14:paraId="2D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421C1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3B67F50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B31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2EBBEC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项目来源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7ED8595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3BE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A00C5D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方案版本号</w:t>
            </w:r>
          </w:p>
        </w:tc>
        <w:tc>
          <w:tcPr>
            <w:tcW w:w="1981" w:type="dxa"/>
            <w:noWrap w:val="0"/>
            <w:vAlign w:val="center"/>
          </w:tcPr>
          <w:p w14:paraId="3D90F64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83B476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方案版本日期</w:t>
            </w:r>
          </w:p>
        </w:tc>
        <w:tc>
          <w:tcPr>
            <w:tcW w:w="1939" w:type="dxa"/>
            <w:noWrap w:val="0"/>
            <w:vAlign w:val="center"/>
          </w:tcPr>
          <w:p w14:paraId="709B8AE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5F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2BD52E7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知情同意书版本号</w:t>
            </w:r>
          </w:p>
        </w:tc>
        <w:tc>
          <w:tcPr>
            <w:tcW w:w="1981" w:type="dxa"/>
            <w:noWrap w:val="0"/>
            <w:vAlign w:val="center"/>
          </w:tcPr>
          <w:p w14:paraId="127790E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1FE5CB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知情同意书版本日期</w:t>
            </w:r>
          </w:p>
        </w:tc>
        <w:tc>
          <w:tcPr>
            <w:tcW w:w="1939" w:type="dxa"/>
            <w:noWrap w:val="0"/>
            <w:vAlign w:val="center"/>
          </w:tcPr>
          <w:p w14:paraId="0DD40AA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364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08EC264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伦理审查同意函号</w:t>
            </w:r>
          </w:p>
        </w:tc>
        <w:tc>
          <w:tcPr>
            <w:tcW w:w="1981" w:type="dxa"/>
            <w:noWrap w:val="0"/>
            <w:vAlign w:val="center"/>
          </w:tcPr>
          <w:p w14:paraId="10A8856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2A4CC8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主要研究者</w:t>
            </w:r>
          </w:p>
        </w:tc>
        <w:tc>
          <w:tcPr>
            <w:tcW w:w="1939" w:type="dxa"/>
            <w:noWrap w:val="0"/>
            <w:vAlign w:val="center"/>
          </w:tcPr>
          <w:p w14:paraId="756E0AA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EDE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83" w:type="dxa"/>
            <w:noWrap w:val="0"/>
            <w:vAlign w:val="center"/>
          </w:tcPr>
          <w:p w14:paraId="735E34E7">
            <w:pPr>
              <w:spacing w:line="360" w:lineRule="auto"/>
              <w:jc w:val="center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专业科室</w:t>
            </w:r>
          </w:p>
        </w:tc>
        <w:tc>
          <w:tcPr>
            <w:tcW w:w="6335" w:type="dxa"/>
            <w:gridSpan w:val="3"/>
            <w:noWrap w:val="0"/>
            <w:vAlign w:val="center"/>
          </w:tcPr>
          <w:p w14:paraId="5A4979A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</w:tbl>
    <w:p w14:paraId="0B653C70">
      <w:p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一、一般信息</w:t>
      </w:r>
    </w:p>
    <w:tbl>
      <w:tblPr>
        <w:tblStyle w:val="3"/>
        <w:tblW w:w="9225" w:type="dxa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145"/>
      </w:tblGrid>
      <w:tr w14:paraId="2113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shd w:val="clear" w:color="auto" w:fill="auto"/>
            <w:vAlign w:val="center"/>
          </w:tcPr>
          <w:p w14:paraId="18A4EAA7">
            <w:pPr>
              <w:spacing w:line="360" w:lineRule="auto"/>
              <w:ind w:left="3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8145" w:type="dxa"/>
            <w:shd w:val="clear" w:color="auto" w:fill="auto"/>
            <w:vAlign w:val="center"/>
          </w:tcPr>
          <w:p w14:paraId="79FF226E">
            <w:pPr>
              <w:spacing w:line="360" w:lineRule="auto"/>
              <w:ind w:left="1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申办者提出：□暂停研究，口终止研究</w:t>
            </w:r>
          </w:p>
        </w:tc>
      </w:tr>
      <w:tr w14:paraId="35660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shd w:val="clear" w:color="auto" w:fill="auto"/>
            <w:vAlign w:val="center"/>
          </w:tcPr>
          <w:p w14:paraId="4E8036F6">
            <w:pPr>
              <w:spacing w:line="360" w:lineRule="auto"/>
              <w:ind w:left="3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145" w:type="dxa"/>
            <w:shd w:val="clear" w:color="auto" w:fill="auto"/>
            <w:vAlign w:val="center"/>
          </w:tcPr>
          <w:p w14:paraId="4D7539A0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研究者提出：□暂停研究，□终止研究</w:t>
            </w:r>
          </w:p>
        </w:tc>
      </w:tr>
      <w:tr w14:paraId="4AE8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shd w:val="clear" w:color="auto" w:fill="auto"/>
            <w:vAlign w:val="center"/>
          </w:tcPr>
          <w:p w14:paraId="729C4B8F">
            <w:pPr>
              <w:spacing w:line="360" w:lineRule="auto"/>
              <w:ind w:left="3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145" w:type="dxa"/>
            <w:shd w:val="clear" w:color="auto" w:fill="auto"/>
            <w:vAlign w:val="center"/>
          </w:tcPr>
          <w:p w14:paraId="0518CCEC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停止纳入新的受试者，在研的受试者继续完成研究干预和随访</w:t>
            </w:r>
          </w:p>
        </w:tc>
      </w:tr>
      <w:tr w14:paraId="4A935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shd w:val="clear" w:color="auto" w:fill="auto"/>
            <w:vAlign w:val="center"/>
          </w:tcPr>
          <w:p w14:paraId="3779C5CA">
            <w:pPr>
              <w:spacing w:line="360" w:lineRule="auto"/>
              <w:ind w:left="32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145" w:type="dxa"/>
            <w:shd w:val="clear" w:color="auto" w:fill="auto"/>
            <w:vAlign w:val="center"/>
          </w:tcPr>
          <w:p w14:paraId="5437894E">
            <w:pPr>
              <w:spacing w:line="360" w:lineRule="auto"/>
              <w:ind w:left="8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停止研究相关的干预，研究仅是对受试者的跟踪随访</w:t>
            </w:r>
          </w:p>
        </w:tc>
      </w:tr>
      <w:tr w14:paraId="24080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shd w:val="clear" w:color="auto" w:fill="auto"/>
            <w:vAlign w:val="center"/>
          </w:tcPr>
          <w:p w14:paraId="5DA7B0D9">
            <w:pPr>
              <w:spacing w:line="360" w:lineRule="auto"/>
              <w:ind w:left="3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□</w:t>
            </w:r>
          </w:p>
        </w:tc>
        <w:tc>
          <w:tcPr>
            <w:tcW w:w="8145" w:type="dxa"/>
            <w:shd w:val="clear" w:color="auto" w:fill="auto"/>
            <w:vAlign w:val="center"/>
          </w:tcPr>
          <w:p w14:paraId="3C3C8996">
            <w:pPr>
              <w:spacing w:line="360" w:lineRule="auto"/>
              <w:ind w:left="20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（本中心）没有受试者入组，且未发现额外风险</w:t>
            </w:r>
          </w:p>
        </w:tc>
      </w:tr>
      <w:tr w14:paraId="56EC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5" w:type="dxa"/>
            <w:gridSpan w:val="2"/>
            <w:shd w:val="clear" w:color="auto" w:fill="auto"/>
            <w:vAlign w:val="center"/>
          </w:tcPr>
          <w:p w14:paraId="737E5112">
            <w:pPr>
              <w:spacing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是否通知受试者终止或暂停研究的事项：□否，□是→</w:t>
            </w:r>
          </w:p>
        </w:tc>
      </w:tr>
      <w:tr w14:paraId="544A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5" w:type="dxa"/>
            <w:gridSpan w:val="2"/>
            <w:shd w:val="clear" w:color="auto" w:fill="auto"/>
            <w:vAlign w:val="center"/>
          </w:tcPr>
          <w:p w14:paraId="2470A077">
            <w:pPr>
              <w:spacing w:line="360" w:lineRule="auto"/>
              <w:ind w:left="60" w:leftChars="0" w:firstLine="0" w:firstLineChars="0"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通知的对象：□已入组的全部受试者，□仅在研的受试者</w:t>
            </w:r>
          </w:p>
        </w:tc>
      </w:tr>
    </w:tbl>
    <w:p w14:paraId="4910175E">
      <w:pPr>
        <w:numPr>
          <w:ilvl w:val="0"/>
          <w:numId w:val="1"/>
        </w:numPr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终止/暂停研究的原因</w:t>
      </w:r>
    </w:p>
    <w:p w14:paraId="3CBED56B">
      <w:pPr>
        <w:numPr>
          <w:numId w:val="0"/>
        </w:numPr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5F041D6C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终止/暂停研究的程序</w:t>
      </w:r>
    </w:p>
    <w:p w14:paraId="030200A1">
      <w:pPr>
        <w:numPr>
          <w:numId w:val="0"/>
        </w:numPr>
        <w:ind w:left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1.受试者的安全监测</w:t>
      </w:r>
    </w:p>
    <w:tbl>
      <w:tblPr>
        <w:tblStyle w:val="3"/>
        <w:tblW w:w="9225" w:type="dxa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225"/>
      </w:tblGrid>
      <w:tr w14:paraId="202A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25" w:type="dxa"/>
          </w:tcPr>
          <w:p w14:paraId="2ACAE4F9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安全监测对象</w:t>
            </w:r>
          </w:p>
        </w:tc>
      </w:tr>
      <w:tr w14:paraId="62BD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25" w:type="dxa"/>
          </w:tcPr>
          <w:p w14:paraId="7744E5B9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安全监测指标与频率</w:t>
            </w:r>
          </w:p>
        </w:tc>
      </w:tr>
      <w:tr w14:paraId="0AB40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225" w:type="dxa"/>
          </w:tcPr>
          <w:p w14:paraId="18ED4847">
            <w:pPr>
              <w:numPr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F43582">
      <w:pPr>
        <w:numPr>
          <w:numId w:val="0"/>
        </w:numPr>
        <w:ind w:leftChars="0"/>
        <w:jc w:val="both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2.受试者退出研究后的医疗安排</w:t>
      </w:r>
    </w:p>
    <w:p w14:paraId="2C68EEEB">
      <w:pPr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ascii="宋体" w:hAnsi="宋体"/>
          <w:b/>
          <w:sz w:val="44"/>
          <w:szCs w:val="4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4589780</wp:posOffset>
            </wp:positionH>
            <wp:positionV relativeFrom="paragraph">
              <wp:posOffset>-1642745</wp:posOffset>
            </wp:positionV>
            <wp:extent cx="1759585" cy="464185"/>
            <wp:effectExtent l="0" t="0" r="0" b="0"/>
            <wp:wrapNone/>
            <wp:docPr id="2" name="图片 93" descr="医院新标志(准确）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 descr="医院新标志(准确）副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958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8C55D7">
      <w:pPr>
        <w:numPr>
          <w:numId w:val="0"/>
        </w:numPr>
        <w:ind w:leftChars="0"/>
        <w:jc w:val="both"/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3.继续完成研究干预的受试者，后续的其他安排</w:t>
      </w:r>
    </w:p>
    <w:p w14:paraId="71C98B3A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是否重新获得受试者继续参加研究的知情同意：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否</w:t>
      </w:r>
    </w:p>
    <w:p w14:paraId="6A6CE4F6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是否将受试者转给其他研究人员，在独立的监督下继续研究：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是，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sym w:font="Wingdings 2" w:char="00A3"/>
      </w: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否</w:t>
      </w:r>
    </w:p>
    <w:p w14:paraId="1AC8CE9A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其他后续安排：</w:t>
      </w:r>
    </w:p>
    <w:p w14:paraId="36B94274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p w14:paraId="1970B8EF">
      <w:pP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tbl>
      <w:tblPr>
        <w:tblStyle w:val="3"/>
        <w:tblW w:w="9225" w:type="dxa"/>
        <w:tblInd w:w="-3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6915"/>
      </w:tblGrid>
      <w:tr w14:paraId="6E26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</w:tcPr>
          <w:p w14:paraId="0D5940F9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研究者签字</w:t>
            </w:r>
          </w:p>
        </w:tc>
        <w:tc>
          <w:tcPr>
            <w:tcW w:w="6915" w:type="dxa"/>
          </w:tcPr>
          <w:p w14:paraId="0F3686BF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F15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0" w:type="dxa"/>
          </w:tcPr>
          <w:p w14:paraId="7C47AFDB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6915" w:type="dxa"/>
          </w:tcPr>
          <w:p w14:paraId="74D481BD">
            <w:pPr>
              <w:numPr>
                <w:ilvl w:val="0"/>
                <w:numId w:val="0"/>
              </w:numPr>
              <w:jc w:val="both"/>
              <w:rPr>
                <w:rFonts w:hint="default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   年     月     日</w:t>
            </w:r>
          </w:p>
        </w:tc>
      </w:tr>
    </w:tbl>
    <w:p w14:paraId="457BAAA3">
      <w:pPr>
        <w:rPr>
          <w:rFonts w:hint="default" w:ascii="方正仿宋_GB2312" w:hAnsi="方正仿宋_GB2312" w:eastAsia="方正仿宋_GB2312" w:cs="方正仿宋_GB2312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089B10E-893F-4E42-B2A3-E4F200280AF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38E77FD-117E-42EC-B8CE-2544A9F8E090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2A5DA930-CA6C-4746-ADC9-AE4786592CE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949F6"/>
    <w:multiLevelType w:val="singleLevel"/>
    <w:tmpl w:val="97F949F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60BD9"/>
    <w:rsid w:val="113066C1"/>
    <w:rsid w:val="26D60BD9"/>
    <w:rsid w:val="32B90276"/>
    <w:rsid w:val="6B43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2025-08-20T03:00:00Z</dcterms:created>
  <dc:creator>姚晓颖</dc:creator>
  <cp:lastModifiedBy>姚晓颖</cp:lastModifiedBy>
  <dcterms:modified xsi:type="dcterms:W3CDTF">2025-08-20T06:23:19Z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A34AF25B5F1B4A68A1B412D63DC45079_11</vt:lpwstr>
  </property>
  <property fmtid="{D5CDD505-2E9C-101B-9397-08002B2CF9AE}" pid="4" name="KSOTemplateDocerSaveRecord">
    <vt:lpwstr>eyJoZGlkIjoiMjI2YWE2ZWMwOWQxN2VmNzNkMWYzYjlmOWNiOWMwM2QiLCJ1c2VySWQiOiIzMDIyMjM0NTcifQ==</vt:lpwstr>
  </property>
</Properties>
</file>