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启动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会前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工作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指引</w:t>
      </w:r>
    </w:p>
    <w:p>
      <w:pPr>
        <w:numPr>
          <w:ilvl w:val="0"/>
          <w:numId w:val="1"/>
        </w:numPr>
        <w:spacing w:line="360" w:lineRule="auto"/>
        <w:ind w:leftChars="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启动条件 </w:t>
      </w:r>
    </w:p>
    <w:p>
      <w:pPr>
        <w:numPr>
          <w:ilvl w:val="0"/>
          <w:numId w:val="2"/>
        </w:numPr>
        <w:spacing w:line="360" w:lineRule="auto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已获得《伦理审查意见函》，审查决定“同意”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已签署《临床试验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合同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》。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首笔款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到账，CRA提交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付款凭证截图。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如涉及遗传办，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已完成人遗备案工作。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 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已进行项目登记或备案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:</w:t>
      </w:r>
    </w:p>
    <w:p>
      <w:pPr>
        <w:numPr>
          <w:ilvl w:val="0"/>
          <w:numId w:val="0"/>
        </w:numPr>
        <w:spacing w:line="360" w:lineRule="auto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以注册为目的的药物临床试验：本中心已登记在“CDE-药物临床试验登记与信息公示平台-各参加机构信息”内。</w:t>
      </w:r>
    </w:p>
    <w:p>
      <w:pPr>
        <w:numPr>
          <w:ilvl w:val="0"/>
          <w:numId w:val="0"/>
        </w:numPr>
        <w:spacing w:line="360" w:lineRule="auto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以注册为目的的医疗器械临床试验：申办者所在地省、自治区、 直辖市药品监督管理部门临床试验项目备案函。 </w:t>
      </w:r>
    </w:p>
    <w:p>
      <w:pPr>
        <w:numPr>
          <w:ilvl w:val="0"/>
          <w:numId w:val="0"/>
        </w:numPr>
        <w:spacing w:line="360" w:lineRule="auto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6.分配项目编号，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试验相关物资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试验药物/器械等研究产品已送达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本中心。</w:t>
      </w:r>
    </w:p>
    <w:p>
      <w:pPr>
        <w:numPr>
          <w:ilvl w:val="0"/>
          <w:numId w:val="0"/>
        </w:numPr>
        <w:spacing w:line="360" w:lineRule="auto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7.已完成试验相关纸质文件受控。</w:t>
      </w:r>
    </w:p>
    <w:p>
      <w:pPr>
        <w:numPr>
          <w:ilvl w:val="0"/>
          <w:numId w:val="0"/>
        </w:numPr>
        <w:spacing w:line="360" w:lineRule="auto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8.已完善项目运行文件夹材料，在资料室文件目录表中登记并按相应位置规范存档。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二、启动会质控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1.时间节点：项目启动会前，提交启动质控预约表，确定质控时间。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2.质控内容包括审核项目运行文件夹、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研究者文件夹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内资料是否齐全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确认启动条件是否符合要求。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3.启动质控合格后,申办者（CRA）、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CRC已做好临床试验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启动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相关准备工作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请PI联系机构办主任确定启动会时间和地点，并提交纸质版启动会申请表，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审批同意后方可召开项目启动会。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三、启动会前PI务必确认研究医生名单，提交至机构办，名单必须与授权分工表中保持一致。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四、参会人员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申办者/CRO：项目经理/医学人员、监查员等。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研究团队：主要研究者（必须参会）、研究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医生（启动会到会核实）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、研究护士、药品/ 医疗器械管理员、CRC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相关人员。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机构办：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机构办主任、秘书、质量管理员、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中心药房药品管理员/器械管理员等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五、启动会前准备要求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启动会由申办者/CR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A/CRC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协调相关人员参会，准备幻灯片、会议资料、 签到表等。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以下情况机构办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在启动会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前，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研究者团队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必须加强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GCP 相关培训和质量问题反馈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整改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1）该科室或PI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第一次承接临床试验。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）该科室或PI既往开展的试验项目质量不高。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六、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启动会流程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P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/>
        </w:rPr>
        <w:t>I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主持并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致开场辞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申办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者/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 CRO项目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负责人介绍项目简介。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3.项目监察员CRA做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研究方案深度培训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bookmarkStart w:id="0" w:name="heading_7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答疑讨论与共识确认</w:t>
      </w:r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复杂问题现场明确解决方案或会后专项沟通时限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5.机构质控及药品管理提相关要求。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机构办公室主任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启动会总结并确认项目正式启动。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七、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联系人及电话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启动会联系人：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付丽佳13936849666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药物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器械/经费管理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孙平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13069606830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single" w:color="auto" w:sz="4" w:space="1"/>
      </w:pBdr>
    </w:pPr>
    <w:r>
      <w:rPr>
        <w:rFonts w:hint="eastAsia"/>
        <w:sz w:val="24"/>
      </w:rPr>
      <w:t>大庆油田总医院 药物临床试验机构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830D4"/>
    <w:multiLevelType w:val="singleLevel"/>
    <w:tmpl w:val="861830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C841D8"/>
    <w:multiLevelType w:val="singleLevel"/>
    <w:tmpl w:val="1EC84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mRkMzY1Mjc2MjUyNWVmMDlmZDNkYTJkY2JlYmYifQ=="/>
  </w:docVars>
  <w:rsids>
    <w:rsidRoot w:val="62560167"/>
    <w:rsid w:val="395C1FAA"/>
    <w:rsid w:val="424A1EBF"/>
    <w:rsid w:val="4E564C29"/>
    <w:rsid w:val="52A752D6"/>
    <w:rsid w:val="62560167"/>
    <w:rsid w:val="68C6307B"/>
    <w:rsid w:val="695E3770"/>
    <w:rsid w:val="6A887721"/>
    <w:rsid w:val="74D7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928</Characters>
  <Lines>0</Lines>
  <Paragraphs>0</Paragraphs>
  <TotalTime>1</TotalTime>
  <ScaleCrop>false</ScaleCrop>
  <LinksUpToDate>false</LinksUpToDate>
  <CharactersWithSpaces>949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2026-03-02T03:13:00Z</dcterms:created>
  <dc:creator>王玉华</dc:creator>
  <cp:lastModifiedBy>王玉华</cp:lastModifiedBy>
  <dcterms:modified xsi:type="dcterms:W3CDTF">2026-03-26T03:23:48Z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8EF44998F16F4D82B1BBC825ACDED5B7_11</vt:lpwstr>
  </property>
</Properties>
</file>